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2E" w:rsidRPr="00E443B5" w:rsidRDefault="00C77E2E" w:rsidP="00C77E2E">
      <w:pPr>
        <w:ind w:left="709"/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1in" o:ole="" fillcolor="window">
            <v:imagedata r:id="rId5" o:title=""/>
          </v:shape>
          <o:OLEObject Type="Embed" ProgID="PBrush" ShapeID="_x0000_i1025" DrawAspect="Content" ObjectID="_1758456025" r:id="rId6"/>
        </w:object>
      </w:r>
    </w:p>
    <w:p w:rsidR="00C77E2E" w:rsidRPr="00E443B5" w:rsidRDefault="00C77E2E" w:rsidP="00C77E2E">
      <w:pPr>
        <w:ind w:left="709"/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РОССИЙСКАЯ ФЕДЕРАЦИЯ</w:t>
      </w:r>
    </w:p>
    <w:p w:rsidR="00C77E2E" w:rsidRPr="00E443B5" w:rsidRDefault="00C77E2E" w:rsidP="00C77E2E">
      <w:pPr>
        <w:keepNext/>
        <w:overflowPunct w:val="0"/>
        <w:autoSpaceDE w:val="0"/>
        <w:autoSpaceDN w:val="0"/>
        <w:adjustRightInd w:val="0"/>
        <w:ind w:left="709"/>
        <w:jc w:val="center"/>
        <w:textAlignment w:val="baseline"/>
        <w:outlineLvl w:val="2"/>
        <w:rPr>
          <w:sz w:val="28"/>
          <w:szCs w:val="28"/>
        </w:rPr>
      </w:pPr>
      <w:r w:rsidRPr="00E443B5">
        <w:rPr>
          <w:sz w:val="28"/>
          <w:szCs w:val="28"/>
        </w:rPr>
        <w:t>Красноярский край</w:t>
      </w:r>
    </w:p>
    <w:p w:rsidR="00C77E2E" w:rsidRPr="00E443B5" w:rsidRDefault="00C77E2E" w:rsidP="00C77E2E">
      <w:pPr>
        <w:ind w:left="709"/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Эвенкийский муниципальный район</w:t>
      </w:r>
    </w:p>
    <w:p w:rsidR="00C77E2E" w:rsidRPr="00E443B5" w:rsidRDefault="00C77E2E" w:rsidP="00C77E2E">
      <w:pPr>
        <w:keepNext/>
        <w:overflowPunct w:val="0"/>
        <w:autoSpaceDE w:val="0"/>
        <w:autoSpaceDN w:val="0"/>
        <w:adjustRightInd w:val="0"/>
        <w:ind w:left="709"/>
        <w:jc w:val="center"/>
        <w:textAlignment w:val="baseline"/>
        <w:outlineLvl w:val="2"/>
        <w:rPr>
          <w:b/>
          <w:sz w:val="28"/>
          <w:szCs w:val="28"/>
        </w:rPr>
      </w:pPr>
      <w:r w:rsidRPr="00E443B5">
        <w:rPr>
          <w:b/>
          <w:sz w:val="28"/>
          <w:szCs w:val="28"/>
        </w:rPr>
        <w:t>АДМИНИСТРАЦИЯ</w:t>
      </w:r>
    </w:p>
    <w:p w:rsidR="00C77E2E" w:rsidRPr="00E443B5" w:rsidRDefault="00C77E2E" w:rsidP="00C77E2E">
      <w:pPr>
        <w:ind w:left="709"/>
        <w:jc w:val="center"/>
        <w:rPr>
          <w:rFonts w:eastAsia="Calibri"/>
          <w:b/>
          <w:sz w:val="28"/>
          <w:szCs w:val="28"/>
        </w:rPr>
      </w:pPr>
      <w:r w:rsidRPr="00E443B5">
        <w:rPr>
          <w:rFonts w:eastAsia="Calibri"/>
          <w:b/>
          <w:sz w:val="28"/>
          <w:szCs w:val="28"/>
        </w:rPr>
        <w:t>посёлка Тура</w:t>
      </w:r>
    </w:p>
    <w:p w:rsidR="00C77E2E" w:rsidRPr="00DB56E8" w:rsidRDefault="00C77E2E" w:rsidP="00C77E2E">
      <w:pPr>
        <w:pBdr>
          <w:top w:val="single" w:sz="6" w:space="0" w:color="auto"/>
          <w:bottom w:val="single" w:sz="6" w:space="2" w:color="auto"/>
        </w:pBdr>
        <w:ind w:left="709"/>
        <w:jc w:val="center"/>
        <w:rPr>
          <w:rFonts w:eastAsia="Calibri"/>
          <w:spacing w:val="-2"/>
          <w:sz w:val="18"/>
          <w:szCs w:val="18"/>
        </w:rPr>
      </w:pPr>
      <w:r w:rsidRPr="00DB56E8">
        <w:rPr>
          <w:rFonts w:eastAsia="Calibri"/>
          <w:spacing w:val="-2"/>
          <w:sz w:val="18"/>
          <w:szCs w:val="18"/>
        </w:rPr>
        <w:t xml:space="preserve">648000, Красноярский край, Эвенкийский район, посёлок Тура, ул. Советская 4, </w:t>
      </w:r>
      <w:r w:rsidRPr="00DB56E8">
        <w:rPr>
          <w:rFonts w:eastAsia="Calibri"/>
          <w:spacing w:val="-2"/>
          <w:sz w:val="18"/>
          <w:szCs w:val="18"/>
          <w:lang w:val="en-US"/>
        </w:rPr>
        <w:t>e</w:t>
      </w:r>
      <w:r w:rsidRPr="00DB56E8">
        <w:rPr>
          <w:rFonts w:eastAsia="Calibri"/>
          <w:spacing w:val="-2"/>
          <w:sz w:val="18"/>
          <w:szCs w:val="18"/>
        </w:rPr>
        <w:t>-</w:t>
      </w:r>
      <w:r w:rsidRPr="00DB56E8">
        <w:rPr>
          <w:rFonts w:eastAsia="Calibri"/>
          <w:spacing w:val="-2"/>
          <w:sz w:val="18"/>
          <w:szCs w:val="18"/>
          <w:lang w:val="en-US"/>
        </w:rPr>
        <w:t>mail</w:t>
      </w:r>
      <w:r w:rsidRPr="00DB56E8">
        <w:rPr>
          <w:rFonts w:eastAsia="Calibri"/>
          <w:spacing w:val="-2"/>
          <w:sz w:val="18"/>
          <w:szCs w:val="18"/>
        </w:rPr>
        <w:t xml:space="preserve">: </w:t>
      </w:r>
      <w:hyperlink r:id="rId7" w:history="1"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adm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tura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@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bk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proofErr w:type="spellStart"/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DB56E8">
        <w:rPr>
          <w:rFonts w:eastAsia="Calibri"/>
          <w:spacing w:val="-2"/>
          <w:sz w:val="18"/>
          <w:szCs w:val="18"/>
          <w:u w:val="single"/>
        </w:rPr>
        <w:t>.</w:t>
      </w:r>
      <w:r w:rsidRPr="00DB56E8">
        <w:rPr>
          <w:rFonts w:eastAsia="Calibri"/>
          <w:spacing w:val="-2"/>
          <w:sz w:val="18"/>
          <w:szCs w:val="18"/>
        </w:rPr>
        <w:t xml:space="preserve"> т.8 (39170) 31-481</w:t>
      </w:r>
    </w:p>
    <w:p w:rsidR="00C77E2E" w:rsidRDefault="00C77E2E" w:rsidP="00C77E2E">
      <w:pPr>
        <w:pStyle w:val="2"/>
        <w:ind w:left="709"/>
        <w:rPr>
          <w:szCs w:val="28"/>
        </w:rPr>
      </w:pPr>
    </w:p>
    <w:p w:rsidR="00C77E2E" w:rsidRPr="00BE237B" w:rsidRDefault="00C77E2E" w:rsidP="00C77E2E">
      <w:pPr>
        <w:pStyle w:val="2"/>
        <w:ind w:left="709"/>
        <w:rPr>
          <w:i/>
          <w:sz w:val="24"/>
          <w:szCs w:val="24"/>
        </w:rPr>
      </w:pPr>
      <w:r w:rsidRPr="00BE237B">
        <w:rPr>
          <w:sz w:val="24"/>
          <w:szCs w:val="24"/>
        </w:rPr>
        <w:t>ПОСТАНОВЛЕНИЕ</w:t>
      </w:r>
    </w:p>
    <w:p w:rsidR="00C77E2E" w:rsidRPr="00BE237B" w:rsidRDefault="00C77E2E" w:rsidP="00C77E2E">
      <w:pPr>
        <w:tabs>
          <w:tab w:val="left" w:pos="709"/>
        </w:tabs>
        <w:ind w:left="709"/>
        <w:jc w:val="center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237B">
        <w:rPr>
          <w:sz w:val="24"/>
          <w:szCs w:val="24"/>
        </w:rPr>
        <w:t>«</w:t>
      </w:r>
      <w:r>
        <w:rPr>
          <w:sz w:val="24"/>
          <w:szCs w:val="24"/>
        </w:rPr>
        <w:t>06</w:t>
      </w:r>
      <w:r w:rsidRPr="007D1C73"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 xml:space="preserve">»  октября  2023 г.                  </w:t>
      </w:r>
      <w:r>
        <w:rPr>
          <w:sz w:val="24"/>
          <w:szCs w:val="24"/>
        </w:rPr>
        <w:t xml:space="preserve">         </w:t>
      </w:r>
      <w:r w:rsidRPr="00BE237B">
        <w:rPr>
          <w:sz w:val="24"/>
          <w:szCs w:val="24"/>
        </w:rPr>
        <w:t>посёлок  Тура</w:t>
      </w:r>
      <w:r w:rsidRPr="00BE237B">
        <w:rPr>
          <w:sz w:val="24"/>
          <w:szCs w:val="24"/>
        </w:rPr>
        <w:tab/>
      </w:r>
      <w:r w:rsidRPr="00BE237B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</w:t>
      </w:r>
      <w:r w:rsidRPr="00BE237B">
        <w:rPr>
          <w:sz w:val="24"/>
          <w:szCs w:val="24"/>
        </w:rPr>
        <w:t>№</w:t>
      </w:r>
      <w:r>
        <w:rPr>
          <w:sz w:val="24"/>
          <w:szCs w:val="24"/>
        </w:rPr>
        <w:t xml:space="preserve"> 190</w:t>
      </w:r>
      <w:r w:rsidRPr="00BE237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</w:t>
      </w:r>
      <w:proofErr w:type="gramEnd"/>
    </w:p>
    <w:p w:rsidR="00C77E2E" w:rsidRPr="00BE237B" w:rsidRDefault="00C77E2E" w:rsidP="00C77E2E">
      <w:pPr>
        <w:ind w:left="709"/>
        <w:rPr>
          <w:b/>
          <w:bCs/>
          <w:sz w:val="24"/>
          <w:szCs w:val="24"/>
        </w:rPr>
      </w:pPr>
    </w:p>
    <w:p w:rsidR="00C77E2E" w:rsidRPr="00BE237B" w:rsidRDefault="00C77E2E" w:rsidP="00C77E2E">
      <w:pPr>
        <w:ind w:left="709"/>
        <w:jc w:val="center"/>
        <w:rPr>
          <w:b/>
          <w:w w:val="80"/>
          <w:position w:val="4"/>
          <w:sz w:val="24"/>
          <w:szCs w:val="24"/>
        </w:rPr>
      </w:pPr>
      <w:bookmarkStart w:id="0" w:name="_GoBack"/>
      <w:bookmarkEnd w:id="0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77E2E" w:rsidRPr="00BE237B" w:rsidTr="00C77E2E">
        <w:trPr>
          <w:trHeight w:val="1757"/>
        </w:trPr>
        <w:tc>
          <w:tcPr>
            <w:tcW w:w="9747" w:type="dxa"/>
          </w:tcPr>
          <w:p w:rsidR="00C77E2E" w:rsidRPr="00BE237B" w:rsidRDefault="00C77E2E" w:rsidP="00C77E2E">
            <w:pPr>
              <w:pStyle w:val="1"/>
              <w:ind w:left="1276" w:firstLine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>Об утверждении Регламента</w:t>
            </w:r>
            <w:r w:rsidRPr="00BE2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реализации </w:t>
            </w:r>
            <w:r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>Администрацией посё</w:t>
            </w:r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лка </w:t>
            </w:r>
            <w:proofErr w:type="gramStart"/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>Тура полномочий администратора</w:t>
            </w:r>
            <w:r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доходов бюджета</w:t>
            </w:r>
            <w:proofErr w:type="gramEnd"/>
            <w:r w:rsidRPr="00BE237B">
              <w:rPr>
                <w:rStyle w:val="a6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по взысканию задолженности по платежам в бюджет, пеням и штрафам по ним</w:t>
            </w:r>
          </w:p>
          <w:p w:rsidR="00C77E2E" w:rsidRPr="00BE237B" w:rsidRDefault="00C77E2E" w:rsidP="00C77E2E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7E2E" w:rsidRPr="00BE237B" w:rsidRDefault="00C77E2E" w:rsidP="00C77E2E">
      <w:pPr>
        <w:ind w:left="709" w:firstLine="708"/>
        <w:jc w:val="both"/>
        <w:rPr>
          <w:color w:val="000000"/>
          <w:sz w:val="24"/>
          <w:szCs w:val="24"/>
        </w:rPr>
      </w:pPr>
      <w:r w:rsidRPr="00BE237B">
        <w:rPr>
          <w:color w:val="000000"/>
          <w:sz w:val="24"/>
          <w:szCs w:val="24"/>
        </w:rPr>
        <w:t xml:space="preserve">В соответствии со </w:t>
      </w:r>
      <w:r w:rsidRPr="00172BED">
        <w:rPr>
          <w:rStyle w:val="a6"/>
          <w:b w:val="0"/>
          <w:color w:val="000000"/>
          <w:sz w:val="24"/>
          <w:szCs w:val="24"/>
        </w:rPr>
        <w:t>статьей 160.1</w:t>
      </w:r>
      <w:r w:rsidRPr="00BE237B">
        <w:rPr>
          <w:color w:val="000000"/>
          <w:sz w:val="24"/>
          <w:szCs w:val="24"/>
        </w:rPr>
        <w:t xml:space="preserve"> Бюджетного кодекса Российской Федерации, </w:t>
      </w:r>
      <w:r w:rsidRPr="00172BED">
        <w:rPr>
          <w:rStyle w:val="a6"/>
          <w:b w:val="0"/>
          <w:color w:val="000000"/>
          <w:sz w:val="24"/>
          <w:szCs w:val="24"/>
        </w:rPr>
        <w:t>приказом</w:t>
      </w:r>
      <w:r w:rsidRPr="00BE237B">
        <w:rPr>
          <w:color w:val="000000"/>
          <w:sz w:val="24"/>
          <w:szCs w:val="24"/>
        </w:rPr>
        <w:t xml:space="preserve"> Министерства финансов Росс</w:t>
      </w:r>
      <w:r>
        <w:rPr>
          <w:color w:val="000000"/>
          <w:sz w:val="24"/>
          <w:szCs w:val="24"/>
        </w:rPr>
        <w:t>ийской Федерации от 18.11.2022 №</w:t>
      </w:r>
      <w:r w:rsidRPr="00BE237B">
        <w:rPr>
          <w:color w:val="000000"/>
          <w:sz w:val="24"/>
          <w:szCs w:val="24"/>
        </w:rPr>
        <w:t xml:space="preserve"> 172н «Об утверждении общих требований к регламенту </w:t>
      </w:r>
      <w:proofErr w:type="gramStart"/>
      <w:r w:rsidRPr="00BE237B">
        <w:rPr>
          <w:color w:val="000000"/>
          <w:sz w:val="24"/>
          <w:szCs w:val="24"/>
        </w:rPr>
        <w:t>реализации полномочий администратора доходов бюджета</w:t>
      </w:r>
      <w:proofErr w:type="gramEnd"/>
      <w:r w:rsidRPr="00BE237B">
        <w:rPr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ним», руководствуясь  Уставом </w:t>
      </w:r>
      <w:r>
        <w:rPr>
          <w:color w:val="000000"/>
          <w:sz w:val="24"/>
          <w:szCs w:val="24"/>
        </w:rPr>
        <w:t>муниципального образования посёлка</w:t>
      </w:r>
      <w:r w:rsidRPr="00172BED">
        <w:rPr>
          <w:rStyle w:val="a6"/>
          <w:b w:val="0"/>
          <w:bCs/>
          <w:color w:val="000000"/>
          <w:sz w:val="24"/>
          <w:szCs w:val="24"/>
        </w:rPr>
        <w:t xml:space="preserve"> Тура</w:t>
      </w:r>
      <w:r>
        <w:rPr>
          <w:rStyle w:val="a6"/>
          <w:b w:val="0"/>
          <w:bCs/>
          <w:color w:val="000000"/>
          <w:sz w:val="24"/>
          <w:szCs w:val="24"/>
        </w:rPr>
        <w:t xml:space="preserve"> Красноярского края</w:t>
      </w:r>
      <w:r w:rsidRPr="00BE237B">
        <w:rPr>
          <w:color w:val="000000"/>
          <w:sz w:val="24"/>
          <w:szCs w:val="24"/>
        </w:rPr>
        <w:t>:</w:t>
      </w:r>
    </w:p>
    <w:p w:rsidR="00C77E2E" w:rsidRPr="00BE237B" w:rsidRDefault="00C77E2E" w:rsidP="00C77E2E">
      <w:pPr>
        <w:ind w:left="709"/>
        <w:jc w:val="both"/>
        <w:rPr>
          <w:color w:val="000000"/>
          <w:sz w:val="24"/>
          <w:szCs w:val="24"/>
        </w:rPr>
      </w:pPr>
      <w:r w:rsidRPr="00BE237B">
        <w:rPr>
          <w:sz w:val="24"/>
          <w:szCs w:val="24"/>
        </w:rPr>
        <w:tab/>
      </w:r>
      <w:bookmarkStart w:id="1" w:name="sub_1"/>
      <w:r w:rsidRPr="00BE237B">
        <w:rPr>
          <w:color w:val="000000"/>
          <w:sz w:val="24"/>
          <w:szCs w:val="24"/>
        </w:rPr>
        <w:t xml:space="preserve">1. </w:t>
      </w:r>
      <w:bookmarkStart w:id="2" w:name="sub_2"/>
      <w:bookmarkEnd w:id="1"/>
      <w:r w:rsidRPr="00BE237B">
        <w:rPr>
          <w:color w:val="000000"/>
          <w:sz w:val="24"/>
          <w:szCs w:val="24"/>
        </w:rPr>
        <w:t xml:space="preserve">Утвердить регламент реализации </w:t>
      </w:r>
      <w:r>
        <w:rPr>
          <w:color w:val="000000"/>
          <w:sz w:val="24"/>
          <w:szCs w:val="24"/>
        </w:rPr>
        <w:t>Администрацией посё</w:t>
      </w:r>
      <w:r w:rsidRPr="00BE237B">
        <w:rPr>
          <w:color w:val="000000"/>
          <w:sz w:val="24"/>
          <w:szCs w:val="24"/>
        </w:rPr>
        <w:t xml:space="preserve">лка Тура полномочий администратора доходов бюджета по взысканию задолженности </w:t>
      </w:r>
      <w:r w:rsidRPr="00BE237B">
        <w:rPr>
          <w:sz w:val="24"/>
          <w:szCs w:val="24"/>
        </w:rPr>
        <w:t>по платежам в бюджет, пеням и штрафам по ним</w:t>
      </w:r>
      <w:r w:rsidRPr="00BE237B">
        <w:rPr>
          <w:color w:val="000000"/>
          <w:sz w:val="24"/>
          <w:szCs w:val="24"/>
        </w:rPr>
        <w:t xml:space="preserve"> согласно </w:t>
      </w:r>
      <w:r w:rsidRPr="00172BED">
        <w:rPr>
          <w:rStyle w:val="a6"/>
          <w:b w:val="0"/>
          <w:color w:val="000000"/>
          <w:sz w:val="24"/>
          <w:szCs w:val="24"/>
        </w:rPr>
        <w:t>приложению</w:t>
      </w:r>
      <w:r w:rsidRPr="00BE237B">
        <w:rPr>
          <w:color w:val="000000"/>
          <w:sz w:val="24"/>
          <w:szCs w:val="24"/>
        </w:rPr>
        <w:t>.</w:t>
      </w:r>
    </w:p>
    <w:bookmarkEnd w:id="2"/>
    <w:p w:rsidR="00C77E2E" w:rsidRPr="00BE237B" w:rsidRDefault="00C77E2E" w:rsidP="00C77E2E">
      <w:pPr>
        <w:pStyle w:val="a3"/>
        <w:tabs>
          <w:tab w:val="left" w:pos="709"/>
        </w:tabs>
        <w:ind w:left="709" w:firstLine="0"/>
        <w:jc w:val="both"/>
        <w:rPr>
          <w:sz w:val="24"/>
          <w:szCs w:val="24"/>
        </w:rPr>
      </w:pPr>
      <w:r w:rsidRPr="00BE237B">
        <w:rPr>
          <w:sz w:val="24"/>
          <w:szCs w:val="24"/>
        </w:rPr>
        <w:tab/>
        <w:t xml:space="preserve">2. </w:t>
      </w:r>
      <w:proofErr w:type="gramStart"/>
      <w:r w:rsidRPr="00BE237B">
        <w:rPr>
          <w:sz w:val="24"/>
          <w:szCs w:val="24"/>
        </w:rPr>
        <w:t>Контроль за</w:t>
      </w:r>
      <w:proofErr w:type="gramEnd"/>
      <w:r w:rsidRPr="00BE237B">
        <w:rPr>
          <w:sz w:val="24"/>
          <w:szCs w:val="24"/>
        </w:rPr>
        <w:t xml:space="preserve"> исполнением настоящего Постановления возложить на Отдел финансово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>- экономического планирования Администрации посёлка Тура.</w:t>
      </w:r>
    </w:p>
    <w:p w:rsidR="00C77E2E" w:rsidRPr="00BE237B" w:rsidRDefault="00C77E2E" w:rsidP="00C77E2E">
      <w:pPr>
        <w:pStyle w:val="Default"/>
        <w:ind w:left="709" w:firstLine="708"/>
        <w:jc w:val="both"/>
      </w:pPr>
      <w:r w:rsidRPr="00BE237B">
        <w:t>3. Постановление вступает в силу со дня подписания,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(https://tura- r04.gosweb.gosuslugi.ru.).</w:t>
      </w:r>
      <w:r w:rsidRPr="00BE237B">
        <w:rPr>
          <w:bCs/>
          <w:lang w:bidi="ru-RU"/>
        </w:rPr>
        <w:tab/>
      </w:r>
    </w:p>
    <w:p w:rsidR="00C77E2E" w:rsidRPr="00BE237B" w:rsidRDefault="00C77E2E" w:rsidP="00C77E2E">
      <w:pPr>
        <w:tabs>
          <w:tab w:val="left" w:pos="480"/>
          <w:tab w:val="left" w:pos="7005"/>
        </w:tabs>
        <w:ind w:left="709"/>
        <w:rPr>
          <w:sz w:val="24"/>
          <w:szCs w:val="24"/>
        </w:rPr>
      </w:pPr>
    </w:p>
    <w:p w:rsidR="00C77E2E" w:rsidRPr="00BE237B" w:rsidRDefault="00C77E2E" w:rsidP="00C77E2E">
      <w:pPr>
        <w:tabs>
          <w:tab w:val="left" w:pos="480"/>
          <w:tab w:val="left" w:pos="7005"/>
        </w:tabs>
        <w:ind w:left="709"/>
        <w:rPr>
          <w:sz w:val="24"/>
          <w:szCs w:val="24"/>
        </w:rPr>
      </w:pPr>
    </w:p>
    <w:p w:rsidR="00C77E2E" w:rsidRDefault="00C77E2E" w:rsidP="00C77E2E">
      <w:pPr>
        <w:tabs>
          <w:tab w:val="left" w:pos="480"/>
          <w:tab w:val="left" w:pos="7005"/>
        </w:tabs>
        <w:ind w:left="709"/>
        <w:rPr>
          <w:sz w:val="24"/>
          <w:szCs w:val="24"/>
        </w:rPr>
      </w:pPr>
    </w:p>
    <w:p w:rsidR="00C77E2E" w:rsidRPr="00BE237B" w:rsidRDefault="00C77E2E" w:rsidP="00C77E2E">
      <w:pPr>
        <w:tabs>
          <w:tab w:val="left" w:pos="480"/>
          <w:tab w:val="left" w:pos="7005"/>
        </w:tabs>
        <w:ind w:left="709"/>
        <w:rPr>
          <w:sz w:val="24"/>
          <w:szCs w:val="24"/>
        </w:rPr>
      </w:pPr>
      <w:proofErr w:type="spellStart"/>
      <w:r w:rsidRPr="00BE237B">
        <w:rPr>
          <w:sz w:val="24"/>
          <w:szCs w:val="24"/>
        </w:rPr>
        <w:t>И.о</w:t>
      </w:r>
      <w:proofErr w:type="spellEnd"/>
      <w:r w:rsidRPr="00BE237B">
        <w:rPr>
          <w:sz w:val="24"/>
          <w:szCs w:val="24"/>
        </w:rPr>
        <w:t>. Главы посёлка Тура</w:t>
      </w:r>
      <w:r w:rsidRPr="00BE237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</w:t>
      </w:r>
      <w:r w:rsidRPr="00BE237B">
        <w:rPr>
          <w:sz w:val="24"/>
          <w:szCs w:val="24"/>
        </w:rPr>
        <w:t>И.П.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>Власюк</w:t>
      </w:r>
    </w:p>
    <w:p w:rsidR="00C77E2E" w:rsidRPr="00BE237B" w:rsidRDefault="00C77E2E" w:rsidP="00C77E2E">
      <w:pPr>
        <w:ind w:left="709"/>
        <w:rPr>
          <w:i/>
          <w:sz w:val="24"/>
          <w:szCs w:val="24"/>
        </w:rPr>
      </w:pPr>
    </w:p>
    <w:p w:rsidR="00C77E2E" w:rsidRPr="00BE237B" w:rsidRDefault="00C77E2E" w:rsidP="00C77E2E">
      <w:pPr>
        <w:ind w:left="709"/>
        <w:rPr>
          <w:i/>
          <w:sz w:val="24"/>
          <w:szCs w:val="24"/>
        </w:rPr>
      </w:pPr>
    </w:p>
    <w:p w:rsidR="00C77E2E" w:rsidRDefault="00C77E2E" w:rsidP="00C77E2E">
      <w:pPr>
        <w:ind w:left="709"/>
        <w:rPr>
          <w:i/>
          <w:sz w:val="24"/>
          <w:szCs w:val="24"/>
        </w:rPr>
      </w:pPr>
    </w:p>
    <w:p w:rsidR="00C77E2E" w:rsidRDefault="00C77E2E" w:rsidP="00C77E2E">
      <w:pPr>
        <w:spacing w:after="200" w:line="276" w:lineRule="auto"/>
        <w:rPr>
          <w:sz w:val="24"/>
          <w:szCs w:val="24"/>
        </w:rPr>
      </w:pPr>
    </w:p>
    <w:p w:rsidR="00C77E2E" w:rsidRDefault="00C77E2E" w:rsidP="00C77E2E">
      <w:pPr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Default="00C77E2E" w:rsidP="00C77E2E">
      <w:pPr>
        <w:jc w:val="right"/>
        <w:rPr>
          <w:sz w:val="24"/>
          <w:szCs w:val="24"/>
        </w:rPr>
      </w:pPr>
    </w:p>
    <w:p w:rsidR="00C77E2E" w:rsidRPr="00BE237B" w:rsidRDefault="00C77E2E" w:rsidP="00C77E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77E2E" w:rsidRPr="00BE237B" w:rsidRDefault="00C77E2E" w:rsidP="00C77E2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C77E2E" w:rsidRPr="00BE237B" w:rsidRDefault="00C77E2E" w:rsidP="00C77E2E">
      <w:pPr>
        <w:tabs>
          <w:tab w:val="right" w:pos="10913"/>
        </w:tabs>
        <w:jc w:val="right"/>
        <w:rPr>
          <w:sz w:val="24"/>
          <w:szCs w:val="24"/>
        </w:rPr>
      </w:pPr>
      <w:r w:rsidRPr="00BE237B">
        <w:rPr>
          <w:sz w:val="24"/>
          <w:szCs w:val="24"/>
        </w:rPr>
        <w:t xml:space="preserve">                                                                                                   Администрации посёлка Тура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от «06</w:t>
      </w:r>
      <w:r w:rsidRPr="00BE237B">
        <w:rPr>
          <w:sz w:val="24"/>
          <w:szCs w:val="24"/>
        </w:rPr>
        <w:t xml:space="preserve">» </w:t>
      </w:r>
      <w:r>
        <w:rPr>
          <w:sz w:val="24"/>
          <w:szCs w:val="24"/>
        </w:rPr>
        <w:t>ок</w:t>
      </w:r>
      <w:r w:rsidRPr="00BE237B">
        <w:rPr>
          <w:sz w:val="24"/>
          <w:szCs w:val="24"/>
        </w:rPr>
        <w:t>тября 2023 г. №</w:t>
      </w:r>
      <w:r>
        <w:rPr>
          <w:sz w:val="24"/>
          <w:szCs w:val="24"/>
        </w:rPr>
        <w:t xml:space="preserve"> 190 </w:t>
      </w:r>
      <w:r w:rsidRPr="00BE237B">
        <w:rPr>
          <w:sz w:val="24"/>
          <w:szCs w:val="24"/>
        </w:rPr>
        <w:t>-п</w:t>
      </w:r>
    </w:p>
    <w:p w:rsidR="00C77E2E" w:rsidRPr="00BE237B" w:rsidRDefault="00C77E2E" w:rsidP="00C77E2E">
      <w:pPr>
        <w:rPr>
          <w:sz w:val="24"/>
          <w:szCs w:val="24"/>
        </w:rPr>
      </w:pPr>
    </w:p>
    <w:p w:rsidR="00C77E2E" w:rsidRPr="00BE237B" w:rsidRDefault="00C77E2E" w:rsidP="00C77E2E">
      <w:pPr>
        <w:rPr>
          <w:sz w:val="24"/>
          <w:szCs w:val="24"/>
        </w:rPr>
      </w:pPr>
      <w:r w:rsidRPr="00BE23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C77E2E" w:rsidRPr="00BE237B" w:rsidRDefault="00C77E2E" w:rsidP="00C77E2E">
      <w:pPr>
        <w:rPr>
          <w:sz w:val="24"/>
          <w:szCs w:val="24"/>
        </w:rPr>
      </w:pPr>
    </w:p>
    <w:p w:rsidR="00C77E2E" w:rsidRDefault="00C77E2E" w:rsidP="00C77E2E">
      <w:pPr>
        <w:tabs>
          <w:tab w:val="left" w:pos="2126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Регламент реализации А</w:t>
      </w:r>
      <w:r w:rsidRPr="00BE237B">
        <w:rPr>
          <w:color w:val="000000"/>
          <w:sz w:val="24"/>
          <w:szCs w:val="24"/>
        </w:rPr>
        <w:t xml:space="preserve">дминистрацией </w:t>
      </w:r>
      <w:r>
        <w:rPr>
          <w:color w:val="000000"/>
          <w:sz w:val="24"/>
          <w:szCs w:val="24"/>
        </w:rPr>
        <w:t>посё</w:t>
      </w:r>
      <w:r w:rsidRPr="00BE237B">
        <w:rPr>
          <w:color w:val="000000"/>
          <w:sz w:val="24"/>
          <w:szCs w:val="24"/>
        </w:rPr>
        <w:t>лка Тура</w:t>
      </w:r>
    </w:p>
    <w:p w:rsidR="00C77E2E" w:rsidRDefault="00C77E2E" w:rsidP="00C77E2E">
      <w:pPr>
        <w:tabs>
          <w:tab w:val="left" w:pos="2126"/>
        </w:tabs>
        <w:ind w:firstLine="709"/>
        <w:jc w:val="center"/>
        <w:rPr>
          <w:color w:val="000000"/>
          <w:sz w:val="24"/>
          <w:szCs w:val="24"/>
        </w:rPr>
      </w:pPr>
      <w:r w:rsidRPr="00BE237B">
        <w:rPr>
          <w:color w:val="000000"/>
          <w:sz w:val="24"/>
          <w:szCs w:val="24"/>
        </w:rPr>
        <w:t>полномочий администратора доходов</w:t>
      </w:r>
    </w:p>
    <w:p w:rsidR="00C77E2E" w:rsidRDefault="00C77E2E" w:rsidP="00C77E2E">
      <w:pPr>
        <w:tabs>
          <w:tab w:val="left" w:pos="2126"/>
        </w:tabs>
        <w:jc w:val="center"/>
        <w:rPr>
          <w:sz w:val="24"/>
          <w:szCs w:val="24"/>
        </w:rPr>
      </w:pPr>
      <w:r w:rsidRPr="00BE237B">
        <w:rPr>
          <w:color w:val="000000"/>
          <w:sz w:val="24"/>
          <w:szCs w:val="24"/>
        </w:rPr>
        <w:t xml:space="preserve">бюджета по взысканию задолженности по </w:t>
      </w:r>
      <w:r w:rsidRPr="00BE237B">
        <w:rPr>
          <w:sz w:val="24"/>
          <w:szCs w:val="24"/>
        </w:rPr>
        <w:t>платежам</w:t>
      </w:r>
    </w:p>
    <w:p w:rsidR="00C77E2E" w:rsidRDefault="00C77E2E" w:rsidP="00C77E2E">
      <w:pPr>
        <w:tabs>
          <w:tab w:val="left" w:pos="2126"/>
        </w:tabs>
        <w:jc w:val="center"/>
        <w:rPr>
          <w:sz w:val="24"/>
          <w:szCs w:val="24"/>
        </w:rPr>
      </w:pPr>
      <w:r w:rsidRPr="00BE237B">
        <w:rPr>
          <w:sz w:val="24"/>
          <w:szCs w:val="24"/>
        </w:rPr>
        <w:t>в бюджет, пеням и штрафам по ним</w:t>
      </w:r>
    </w:p>
    <w:p w:rsidR="00C77E2E" w:rsidRPr="00BE237B" w:rsidRDefault="00C77E2E" w:rsidP="00C77E2E">
      <w:pPr>
        <w:tabs>
          <w:tab w:val="left" w:pos="2126"/>
        </w:tabs>
        <w:jc w:val="center"/>
        <w:rPr>
          <w:color w:val="000000"/>
          <w:sz w:val="24"/>
          <w:szCs w:val="24"/>
        </w:rPr>
      </w:pPr>
      <w:r w:rsidRPr="00BE237B">
        <w:rPr>
          <w:sz w:val="24"/>
          <w:szCs w:val="24"/>
        </w:rPr>
        <w:t>(далее – Регламент)</w:t>
      </w:r>
    </w:p>
    <w:p w:rsidR="00C77E2E" w:rsidRPr="00BE237B" w:rsidRDefault="00C77E2E" w:rsidP="00C77E2E">
      <w:pPr>
        <w:jc w:val="center"/>
        <w:rPr>
          <w:color w:val="000000"/>
          <w:sz w:val="24"/>
          <w:szCs w:val="24"/>
        </w:rPr>
      </w:pP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bookmarkStart w:id="3" w:name="sub_100"/>
      <w:r w:rsidRPr="00E538E5">
        <w:rPr>
          <w:rFonts w:ascii="Times New Roman" w:hAnsi="Times New Roman"/>
          <w:sz w:val="24"/>
          <w:szCs w:val="24"/>
        </w:rPr>
        <w:t>1. Общие положения</w:t>
      </w:r>
    </w:p>
    <w:bookmarkEnd w:id="3"/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" w:name="sub_1001"/>
      <w:r w:rsidRPr="00BE237B">
        <w:rPr>
          <w:sz w:val="24"/>
          <w:szCs w:val="24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BE237B">
        <w:rPr>
          <w:sz w:val="24"/>
          <w:szCs w:val="24"/>
        </w:rPr>
        <w:t>принятия</w:t>
      </w:r>
      <w:proofErr w:type="gramEnd"/>
      <w:r w:rsidRPr="00BE237B">
        <w:rPr>
          <w:sz w:val="24"/>
          <w:szCs w:val="24"/>
        </w:rPr>
        <w:t xml:space="preserve"> своевременных мер по ее взысканию, а также усиление контроля за поступлением неналог</w:t>
      </w:r>
      <w:r>
        <w:rPr>
          <w:sz w:val="24"/>
          <w:szCs w:val="24"/>
        </w:rPr>
        <w:t>овых доходов, администрируемых А</w:t>
      </w:r>
      <w:r w:rsidRPr="00BE237B">
        <w:rPr>
          <w:sz w:val="24"/>
          <w:szCs w:val="24"/>
        </w:rPr>
        <w:t xml:space="preserve">дминистрацией </w:t>
      </w:r>
      <w:r>
        <w:rPr>
          <w:sz w:val="24"/>
          <w:szCs w:val="24"/>
        </w:rPr>
        <w:t>посё</w:t>
      </w:r>
      <w:r w:rsidRPr="00BE237B">
        <w:rPr>
          <w:sz w:val="24"/>
          <w:szCs w:val="24"/>
        </w:rPr>
        <w:t>лка Тура.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" w:name="sub_1002"/>
      <w:bookmarkEnd w:id="4"/>
      <w:r w:rsidRPr="00BE237B">
        <w:rPr>
          <w:sz w:val="24"/>
          <w:szCs w:val="24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Обмен информацией между структурным</w:t>
      </w:r>
      <w:r>
        <w:rPr>
          <w:sz w:val="24"/>
          <w:szCs w:val="24"/>
        </w:rPr>
        <w:t>и подразделениями Администрации посё</w:t>
      </w:r>
      <w:r w:rsidRPr="00BE237B">
        <w:rPr>
          <w:sz w:val="24"/>
          <w:szCs w:val="24"/>
        </w:rPr>
        <w:t>лка Тура, включая обмен первичными учетными документами, осуществляется в соответствии с Учетной политикой и положениями настоящего Регламента.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6" w:name="sub_1003"/>
      <w:bookmarkEnd w:id="5"/>
      <w:r w:rsidRPr="00BE237B">
        <w:rPr>
          <w:sz w:val="24"/>
          <w:szCs w:val="24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bookmarkStart w:id="7" w:name="sub_200"/>
      <w:bookmarkEnd w:id="6"/>
      <w:r w:rsidRPr="00E538E5">
        <w:rPr>
          <w:rFonts w:ascii="Times New Roman" w:hAnsi="Times New Roman"/>
          <w:sz w:val="24"/>
          <w:szCs w:val="24"/>
        </w:rPr>
        <w:t>2. Мероприятия по недопущению образования просроченной дебиторской задолженности по доходам</w:t>
      </w:r>
    </w:p>
    <w:bookmarkEnd w:id="7"/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7D1C73" w:rsidRDefault="00C77E2E" w:rsidP="00C77E2E">
      <w:pPr>
        <w:ind w:left="709" w:firstLine="707"/>
        <w:jc w:val="both"/>
        <w:rPr>
          <w:color w:val="000000" w:themeColor="text1"/>
          <w:sz w:val="24"/>
          <w:szCs w:val="24"/>
        </w:rPr>
      </w:pPr>
      <w:bookmarkStart w:id="8" w:name="sub_1004"/>
      <w:r w:rsidRPr="00BE237B">
        <w:rPr>
          <w:sz w:val="24"/>
          <w:szCs w:val="24"/>
        </w:rPr>
        <w:t>4.</w:t>
      </w:r>
      <w:r w:rsidRPr="00BE237B">
        <w:rPr>
          <w:color w:val="FF0000"/>
          <w:sz w:val="24"/>
          <w:szCs w:val="24"/>
        </w:rPr>
        <w:t xml:space="preserve"> </w:t>
      </w:r>
      <w:r w:rsidRPr="007D1C73">
        <w:rPr>
          <w:color w:val="000000" w:themeColor="text1"/>
          <w:sz w:val="24"/>
          <w:szCs w:val="24"/>
        </w:rPr>
        <w:t>Отдел финансово</w:t>
      </w:r>
      <w:r>
        <w:rPr>
          <w:color w:val="000000" w:themeColor="text1"/>
          <w:sz w:val="24"/>
          <w:szCs w:val="24"/>
        </w:rPr>
        <w:t xml:space="preserve"> </w:t>
      </w:r>
      <w:r w:rsidRPr="007D1C73">
        <w:rPr>
          <w:color w:val="000000" w:themeColor="text1"/>
          <w:sz w:val="24"/>
          <w:szCs w:val="24"/>
        </w:rPr>
        <w:t>- экономического планирования Администрации посёлка Тура: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9" w:name="sub_10041"/>
      <w:bookmarkEnd w:id="8"/>
      <w:r w:rsidRPr="00BE237B">
        <w:rPr>
          <w:sz w:val="24"/>
          <w:szCs w:val="24"/>
        </w:rPr>
        <w:t xml:space="preserve">1) осуществляет </w:t>
      </w:r>
      <w:proofErr w:type="gramStart"/>
      <w:r w:rsidRPr="00BE237B">
        <w:rPr>
          <w:sz w:val="24"/>
          <w:szCs w:val="24"/>
        </w:rPr>
        <w:t>контроль за</w:t>
      </w:r>
      <w:proofErr w:type="gramEnd"/>
      <w:r w:rsidRPr="00BE237B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</w:t>
      </w:r>
      <w:r>
        <w:rPr>
          <w:sz w:val="24"/>
          <w:szCs w:val="24"/>
        </w:rPr>
        <w:t xml:space="preserve">кам доходов местного бюджета за </w:t>
      </w:r>
      <w:r w:rsidRPr="00BE237B">
        <w:rPr>
          <w:sz w:val="24"/>
          <w:szCs w:val="24"/>
        </w:rPr>
        <w:t>Администрацией как за администратором доходов местного бюджета, в том числе:</w:t>
      </w:r>
    </w:p>
    <w:bookmarkEnd w:id="9"/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proofErr w:type="gramStart"/>
      <w:r w:rsidRPr="00BE237B">
        <w:rPr>
          <w:sz w:val="24"/>
          <w:szCs w:val="24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0E3B54">
        <w:rPr>
          <w:rStyle w:val="a6"/>
          <w:b w:val="0"/>
          <w:color w:val="000000" w:themeColor="text1"/>
          <w:sz w:val="24"/>
          <w:szCs w:val="24"/>
        </w:rPr>
        <w:t>статьей 21.3</w:t>
      </w:r>
      <w:r w:rsidRPr="00BE237B">
        <w:rPr>
          <w:sz w:val="24"/>
          <w:szCs w:val="24"/>
        </w:rPr>
        <w:t xml:space="preserve"> Федерально</w:t>
      </w:r>
      <w:r>
        <w:rPr>
          <w:sz w:val="24"/>
          <w:szCs w:val="24"/>
        </w:rPr>
        <w:t>го закона от 27 июля 2010 года №</w:t>
      </w:r>
      <w:r w:rsidRPr="00BE237B">
        <w:rPr>
          <w:sz w:val="24"/>
          <w:szCs w:val="24"/>
        </w:rPr>
        <w:t xml:space="preserve"> 210-ФЗ «Об организации предоставления государственных и муниципальных услуг» (далее - ГИС ГМП);</w:t>
      </w:r>
      <w:proofErr w:type="gramEnd"/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proofErr w:type="gramStart"/>
      <w:r w:rsidRPr="00BE237B">
        <w:rPr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E237B">
        <w:rPr>
          <w:sz w:val="24"/>
          <w:szCs w:val="24"/>
        </w:rPr>
        <w:t>своевременным начислением неустойки (штрафов, пени);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E237B">
        <w:rPr>
          <w:sz w:val="24"/>
          <w:szCs w:val="24"/>
        </w:rPr>
        <w:t>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0" w:name="sub_10042"/>
      <w:r>
        <w:rPr>
          <w:sz w:val="24"/>
          <w:szCs w:val="24"/>
        </w:rPr>
        <w:lastRenderedPageBreak/>
        <w:t>2)</w:t>
      </w:r>
      <w:r w:rsidRPr="00BE237B">
        <w:rPr>
          <w:sz w:val="24"/>
          <w:szCs w:val="24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1" w:name="sub_10043"/>
      <w:bookmarkEnd w:id="10"/>
      <w:r>
        <w:rPr>
          <w:sz w:val="24"/>
          <w:szCs w:val="24"/>
        </w:rPr>
        <w:t xml:space="preserve">3) </w:t>
      </w:r>
      <w:r w:rsidRPr="00BE237B">
        <w:rPr>
          <w:sz w:val="24"/>
          <w:szCs w:val="24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1"/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наличия сведений о взыскании с должника денежных сре</w:t>
      </w:r>
      <w:proofErr w:type="gramStart"/>
      <w:r w:rsidRPr="00BE237B">
        <w:rPr>
          <w:sz w:val="24"/>
          <w:szCs w:val="24"/>
        </w:rPr>
        <w:t>дств в р</w:t>
      </w:r>
      <w:proofErr w:type="gramEnd"/>
      <w:r w:rsidRPr="00BE237B">
        <w:rPr>
          <w:sz w:val="24"/>
          <w:szCs w:val="24"/>
        </w:rPr>
        <w:t>амках исполнительного производства;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наличия сведений о возбуждении в отношении должника дела о банкротстве;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2" w:name="sub_10044"/>
      <w:r w:rsidRPr="00BE237B">
        <w:rPr>
          <w:sz w:val="24"/>
          <w:szCs w:val="24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BE237B">
        <w:rPr>
          <w:sz w:val="24"/>
          <w:szCs w:val="24"/>
        </w:rPr>
        <w:t>и о ее</w:t>
      </w:r>
      <w:proofErr w:type="gramEnd"/>
      <w:r w:rsidRPr="00BE237B">
        <w:rPr>
          <w:sz w:val="24"/>
          <w:szCs w:val="24"/>
        </w:rPr>
        <w:t xml:space="preserve"> списании;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3" w:name="sub_10046"/>
      <w:bookmarkEnd w:id="12"/>
      <w:r>
        <w:rPr>
          <w:sz w:val="24"/>
          <w:szCs w:val="24"/>
        </w:rPr>
        <w:t xml:space="preserve">5) </w:t>
      </w:r>
      <w:r w:rsidRPr="00BE237B">
        <w:rPr>
          <w:sz w:val="24"/>
          <w:szCs w:val="24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bookmarkStart w:id="14" w:name="sub_300"/>
      <w:r w:rsidRPr="00E538E5">
        <w:rPr>
          <w:rFonts w:ascii="Times New Roman" w:hAnsi="Times New Roman"/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bookmarkEnd w:id="14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5" w:name="sub_1005"/>
      <w:r w:rsidRPr="00BE237B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6" w:name="sub_10051"/>
      <w:bookmarkEnd w:id="15"/>
      <w:r w:rsidRPr="00BE237B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 </w:t>
      </w:r>
      <w:r w:rsidRPr="00BE237B">
        <w:rPr>
          <w:sz w:val="24"/>
          <w:szCs w:val="24"/>
        </w:rPr>
        <w:t>направление требование должнику о погашении задолженности;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7" w:name="sub_10052"/>
      <w:bookmarkEnd w:id="16"/>
      <w:r w:rsidRPr="00BE237B">
        <w:rPr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8" w:name="sub_10053"/>
      <w:bookmarkEnd w:id="17"/>
      <w:r>
        <w:rPr>
          <w:sz w:val="24"/>
          <w:szCs w:val="24"/>
        </w:rPr>
        <w:t xml:space="preserve">3) </w:t>
      </w:r>
      <w:r w:rsidRPr="00BE237B">
        <w:rPr>
          <w:sz w:val="24"/>
          <w:szCs w:val="24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19" w:name="sub_10054"/>
      <w:bookmarkEnd w:id="18"/>
      <w:r w:rsidRPr="00BE237B">
        <w:rPr>
          <w:sz w:val="24"/>
          <w:szCs w:val="24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поселка Тура по денежным обязательствам с </w:t>
      </w:r>
      <w:proofErr w:type="gramStart"/>
      <w:r w:rsidRPr="00BE237B">
        <w:rPr>
          <w:sz w:val="24"/>
          <w:szCs w:val="24"/>
        </w:rPr>
        <w:t>учетом</w:t>
      </w:r>
      <w:proofErr w:type="gramEnd"/>
      <w:r w:rsidRPr="00BE237B">
        <w:rPr>
          <w:sz w:val="24"/>
          <w:szCs w:val="24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Pr="00BE237B">
        <w:rPr>
          <w:color w:val="000000"/>
          <w:sz w:val="24"/>
          <w:szCs w:val="24"/>
        </w:rPr>
        <w:t xml:space="preserve">поселком Тура </w:t>
      </w:r>
      <w:r w:rsidRPr="00BE237B">
        <w:rPr>
          <w:sz w:val="24"/>
          <w:szCs w:val="24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0" w:name="sub_1006"/>
      <w:bookmarkEnd w:id="19"/>
      <w:r w:rsidRPr="00BE237B">
        <w:rPr>
          <w:sz w:val="24"/>
          <w:szCs w:val="24"/>
        </w:rPr>
        <w:t>6. Отделом (специалистом) финансово-правового обеспечения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BE237B">
        <w:rPr>
          <w:sz w:val="24"/>
          <w:szCs w:val="24"/>
        </w:rPr>
        <w:t>дств с з</w:t>
      </w:r>
      <w:proofErr w:type="gramEnd"/>
      <w:r w:rsidRPr="00BE237B">
        <w:rPr>
          <w:sz w:val="24"/>
          <w:szCs w:val="24"/>
        </w:rPr>
        <w:t xml:space="preserve">адолженностью, в срок </w:t>
      </w:r>
      <w:r w:rsidRPr="003505B2">
        <w:rPr>
          <w:color w:val="000000" w:themeColor="text1"/>
          <w:sz w:val="24"/>
          <w:szCs w:val="24"/>
        </w:rPr>
        <w:t>не позднее 30 календарных дней</w:t>
      </w:r>
      <w:r w:rsidRPr="00BE237B">
        <w:rPr>
          <w:sz w:val="24"/>
          <w:szCs w:val="24"/>
        </w:rPr>
        <w:t xml:space="preserve"> с момента образования просроченной дебиторской задолженности: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1" w:name="sub_10061"/>
      <w:bookmarkEnd w:id="20"/>
      <w:r w:rsidRPr="00BE237B">
        <w:rPr>
          <w:sz w:val="24"/>
          <w:szCs w:val="24"/>
        </w:rPr>
        <w:t>1) производится расчет задолженности;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2" w:name="sub_10062"/>
      <w:bookmarkEnd w:id="21"/>
      <w:r w:rsidRPr="00BE237B">
        <w:rPr>
          <w:sz w:val="24"/>
          <w:szCs w:val="24"/>
        </w:rPr>
        <w:t>2) должнику направляется требование (претензия) с приложением расчета задолженност</w:t>
      </w:r>
      <w:proofErr w:type="gramStart"/>
      <w:r w:rsidRPr="00BE237B">
        <w:rPr>
          <w:sz w:val="24"/>
          <w:szCs w:val="24"/>
        </w:rPr>
        <w:t>и о ее</w:t>
      </w:r>
      <w:proofErr w:type="gramEnd"/>
      <w:r w:rsidRPr="00BE237B">
        <w:rPr>
          <w:sz w:val="24"/>
          <w:szCs w:val="24"/>
        </w:rPr>
        <w:t xml:space="preserve"> погашении в пятнадцатидневный срок со дня его получения.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3" w:name="sub_1007"/>
      <w:bookmarkEnd w:id="22"/>
      <w:r w:rsidRPr="00BE237B">
        <w:rPr>
          <w:sz w:val="24"/>
          <w:szCs w:val="24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4" w:name="sub_1008"/>
      <w:bookmarkEnd w:id="23"/>
      <w:r>
        <w:rPr>
          <w:sz w:val="24"/>
          <w:szCs w:val="24"/>
        </w:rPr>
        <w:t xml:space="preserve">8.   </w:t>
      </w:r>
      <w:r w:rsidRPr="00BE237B">
        <w:rPr>
          <w:sz w:val="24"/>
          <w:szCs w:val="24"/>
        </w:rPr>
        <w:t>В требовании (претензии) указываются: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5" w:name="sub_10081"/>
      <w:bookmarkEnd w:id="24"/>
      <w:r w:rsidRPr="00BE237B">
        <w:rPr>
          <w:sz w:val="24"/>
          <w:szCs w:val="24"/>
        </w:rPr>
        <w:t>1) наименование должника;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6" w:name="sub_10082"/>
      <w:bookmarkEnd w:id="25"/>
      <w:r w:rsidRPr="00BE237B">
        <w:rPr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7" w:name="sub_10083"/>
      <w:bookmarkEnd w:id="26"/>
      <w:r w:rsidRPr="00BE237B">
        <w:rPr>
          <w:sz w:val="24"/>
          <w:szCs w:val="24"/>
        </w:rPr>
        <w:t>3) период образования просрочки внесения платы;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8" w:name="sub_10084"/>
      <w:bookmarkEnd w:id="27"/>
      <w:r w:rsidRPr="00BE237B">
        <w:rPr>
          <w:sz w:val="24"/>
          <w:szCs w:val="24"/>
        </w:rPr>
        <w:t>4) сумма просроченной дебиторской задолженности по платежам, пени;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29" w:name="sub_10085"/>
      <w:bookmarkEnd w:id="28"/>
      <w:r w:rsidRPr="00BE237B">
        <w:rPr>
          <w:sz w:val="24"/>
          <w:szCs w:val="24"/>
        </w:rPr>
        <w:lastRenderedPageBreak/>
        <w:t>5) сумма штрафных санкций (при их наличии);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0" w:name="sub_10086"/>
      <w:bookmarkEnd w:id="29"/>
      <w:r w:rsidRPr="00BE237B">
        <w:rPr>
          <w:sz w:val="24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1" w:name="sub_10087"/>
      <w:bookmarkEnd w:id="30"/>
      <w:r w:rsidRPr="00BE237B">
        <w:rPr>
          <w:sz w:val="24"/>
          <w:szCs w:val="24"/>
        </w:rPr>
        <w:t>7) реквизиты для перечисления просроченной дебиторской задолженности;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2" w:name="sub_10088"/>
      <w:bookmarkEnd w:id="31"/>
      <w:r w:rsidRPr="00BE237B">
        <w:rPr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При добровольном исполнении обязатель</w:t>
      </w:r>
      <w:proofErr w:type="gramStart"/>
      <w:r w:rsidRPr="00BE237B">
        <w:rPr>
          <w:sz w:val="24"/>
          <w:szCs w:val="24"/>
        </w:rPr>
        <w:t>ств в ср</w:t>
      </w:r>
      <w:proofErr w:type="gramEnd"/>
      <w:r w:rsidRPr="00BE237B">
        <w:rPr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3" w:name="sub_1009"/>
      <w:r w:rsidRPr="00BE237B">
        <w:rPr>
          <w:sz w:val="24"/>
          <w:szCs w:val="24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(специалистом) финансово-правового обеспечения в течение </w:t>
      </w:r>
      <w:r w:rsidRPr="00707707">
        <w:rPr>
          <w:color w:val="000000" w:themeColor="text1"/>
          <w:sz w:val="24"/>
          <w:szCs w:val="24"/>
        </w:rPr>
        <w:t>10 рабочих дней</w:t>
      </w:r>
      <w:r w:rsidRPr="00BE237B">
        <w:rPr>
          <w:sz w:val="24"/>
          <w:szCs w:val="24"/>
        </w:rPr>
        <w:t xml:space="preserve"> подготавливаются следующие документы для подачи искового заявления в суд: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4" w:name="sub_10091"/>
      <w:bookmarkEnd w:id="33"/>
      <w:r w:rsidRPr="00BE237B">
        <w:rPr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5" w:name="sub_10092"/>
      <w:bookmarkEnd w:id="34"/>
      <w:r w:rsidRPr="00BE237B">
        <w:rPr>
          <w:sz w:val="24"/>
          <w:szCs w:val="24"/>
        </w:rPr>
        <w:t>2) копии учредительных документов (для юридических лиц);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6" w:name="sub_10093"/>
      <w:bookmarkEnd w:id="35"/>
      <w:r w:rsidRPr="00BE237B">
        <w:rPr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7" w:name="sub_10094"/>
      <w:bookmarkEnd w:id="36"/>
      <w:r w:rsidRPr="00BE237B">
        <w:rPr>
          <w:sz w:val="24"/>
          <w:szCs w:val="24"/>
        </w:rPr>
        <w:t>4) расчет платы с указанием сумм основного долга, пени, штрафных санкций;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8" w:name="sub_10095"/>
      <w:bookmarkEnd w:id="37"/>
      <w:r w:rsidRPr="00BE237B">
        <w:rPr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39" w:name="sub_1010"/>
      <w:bookmarkEnd w:id="38"/>
      <w:r w:rsidRPr="00BE237B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 xml:space="preserve">Отдел (специалист) финансово-правового обеспечения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0E3B54">
        <w:rPr>
          <w:color w:val="000000" w:themeColor="text1"/>
          <w:sz w:val="24"/>
          <w:szCs w:val="24"/>
        </w:rPr>
        <w:t>в течение 5 рабочих дней</w:t>
      </w:r>
      <w:r w:rsidRPr="00BE237B">
        <w:rPr>
          <w:sz w:val="24"/>
          <w:szCs w:val="24"/>
        </w:rPr>
        <w:t xml:space="preserve">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0" w:name="sub_1011"/>
      <w:bookmarkEnd w:id="39"/>
      <w:r w:rsidRPr="00BE237B">
        <w:rPr>
          <w:sz w:val="24"/>
          <w:szCs w:val="24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BE237B">
        <w:rPr>
          <w:sz w:val="24"/>
          <w:szCs w:val="24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BE237B">
        <w:rPr>
          <w:sz w:val="24"/>
          <w:szCs w:val="24"/>
        </w:rPr>
        <w:t xml:space="preserve"> путем направления претензий по процедуре, указанной в </w:t>
      </w:r>
      <w:r w:rsidRPr="000E3B54">
        <w:rPr>
          <w:rStyle w:val="a6"/>
          <w:b w:val="0"/>
          <w:color w:val="000000" w:themeColor="text1"/>
          <w:sz w:val="24"/>
          <w:szCs w:val="24"/>
        </w:rPr>
        <w:t>подпунктах 7-8</w:t>
      </w:r>
      <w:r w:rsidRPr="00BE237B">
        <w:rPr>
          <w:sz w:val="24"/>
          <w:szCs w:val="24"/>
        </w:rPr>
        <w:t xml:space="preserve"> настоящего Регламента.</w:t>
      </w:r>
    </w:p>
    <w:bookmarkEnd w:id="40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bookmarkStart w:id="41" w:name="sub_400"/>
      <w:r w:rsidRPr="00E538E5">
        <w:rPr>
          <w:rFonts w:ascii="Times New Roman" w:hAnsi="Times New Roman"/>
          <w:sz w:val="24"/>
          <w:szCs w:val="24"/>
        </w:rPr>
        <w:t>4. Мероприятия по принудительному взысканию дебиторской задолженности по доходам</w:t>
      </w:r>
    </w:p>
    <w:bookmarkEnd w:id="41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2" w:name="sub_1012"/>
      <w:r w:rsidRPr="00BE237B">
        <w:rPr>
          <w:sz w:val="24"/>
          <w:szCs w:val="24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3" w:name="sub_1013"/>
      <w:bookmarkEnd w:id="42"/>
      <w:r w:rsidRPr="00BE237B">
        <w:rPr>
          <w:sz w:val="24"/>
          <w:szCs w:val="24"/>
        </w:rPr>
        <w:t xml:space="preserve">13. Сотрудник отдела (специалист) финансово-правового обеспечения, наделенный соответствующими полномочиями, </w:t>
      </w:r>
      <w:r w:rsidRPr="000E3B54">
        <w:rPr>
          <w:color w:val="000000" w:themeColor="text1"/>
          <w:sz w:val="24"/>
          <w:szCs w:val="24"/>
        </w:rPr>
        <w:t>в течение 30 рабочих дней</w:t>
      </w:r>
      <w:r w:rsidRPr="00BE237B">
        <w:rPr>
          <w:sz w:val="24"/>
          <w:szCs w:val="24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4" w:name="sub_1014"/>
      <w:bookmarkEnd w:id="43"/>
      <w:r w:rsidRPr="00BE237B">
        <w:rPr>
          <w:sz w:val="24"/>
          <w:szCs w:val="24"/>
        </w:rPr>
        <w:t xml:space="preserve">14. В случае если до вынесения решения суда требования об уплате исполнены должником добровольно, </w:t>
      </w:r>
      <w:r>
        <w:rPr>
          <w:sz w:val="24"/>
          <w:szCs w:val="24"/>
        </w:rPr>
        <w:t>отдел финансов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экономического планирования</w:t>
      </w:r>
      <w:r w:rsidRPr="00BE237B">
        <w:rPr>
          <w:sz w:val="24"/>
          <w:szCs w:val="24"/>
        </w:rPr>
        <w:t>, наделенный соответствующими полномочиями, в установленном порядке заявляет об отказе от иска.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5" w:name="sub_1015"/>
      <w:bookmarkEnd w:id="44"/>
      <w:r w:rsidRPr="00BE237B">
        <w:rPr>
          <w:sz w:val="24"/>
          <w:szCs w:val="24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0E3B54">
        <w:rPr>
          <w:rStyle w:val="a6"/>
          <w:b w:val="0"/>
          <w:color w:val="000000" w:themeColor="text1"/>
          <w:sz w:val="24"/>
          <w:szCs w:val="24"/>
        </w:rPr>
        <w:t>Арбитражным процессуальным</w:t>
      </w:r>
      <w:r w:rsidRPr="000E3B54">
        <w:rPr>
          <w:rStyle w:val="a6"/>
          <w:color w:val="000000" w:themeColor="text1"/>
          <w:sz w:val="24"/>
          <w:szCs w:val="24"/>
        </w:rPr>
        <w:t xml:space="preserve"> </w:t>
      </w:r>
      <w:r w:rsidRPr="00D5407F">
        <w:rPr>
          <w:rStyle w:val="a6"/>
          <w:b w:val="0"/>
          <w:color w:val="000000" w:themeColor="text1"/>
          <w:sz w:val="24"/>
          <w:szCs w:val="24"/>
        </w:rPr>
        <w:t>кодексом</w:t>
      </w:r>
      <w:r w:rsidRPr="000E3B54">
        <w:rPr>
          <w:color w:val="000000" w:themeColor="text1"/>
          <w:sz w:val="24"/>
          <w:szCs w:val="24"/>
        </w:rPr>
        <w:t xml:space="preserve"> Российской Федерации, </w:t>
      </w:r>
      <w:r w:rsidRPr="000E3B54">
        <w:rPr>
          <w:rStyle w:val="a6"/>
          <w:b w:val="0"/>
          <w:color w:val="000000" w:themeColor="text1"/>
          <w:sz w:val="24"/>
          <w:szCs w:val="24"/>
        </w:rPr>
        <w:t>Гражданским процессуальным кодексом</w:t>
      </w:r>
      <w:r w:rsidRPr="00BE237B">
        <w:rPr>
          <w:sz w:val="24"/>
          <w:szCs w:val="24"/>
        </w:rPr>
        <w:t xml:space="preserve"> Российской Федерации, иным законодательством Российской Федерации.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6" w:name="sub_1016"/>
      <w:bookmarkEnd w:id="45"/>
      <w:r w:rsidRPr="00BE237B">
        <w:rPr>
          <w:sz w:val="24"/>
          <w:szCs w:val="24"/>
        </w:rPr>
        <w:lastRenderedPageBreak/>
        <w:t xml:space="preserve">16. Документы о ходе </w:t>
      </w:r>
      <w:proofErr w:type="spellStart"/>
      <w:r w:rsidRPr="00BE237B">
        <w:rPr>
          <w:sz w:val="24"/>
          <w:szCs w:val="24"/>
        </w:rPr>
        <w:t>претензионно</w:t>
      </w:r>
      <w:proofErr w:type="spellEnd"/>
      <w:r w:rsidRPr="00BE237B">
        <w:rPr>
          <w:sz w:val="24"/>
          <w:szCs w:val="24"/>
        </w:rPr>
        <w:t xml:space="preserve">-исковой работы по взысканию задолженности, в том числе судебные акты, на бумажном носителе хранятся в отделе </w:t>
      </w:r>
      <w:r>
        <w:rPr>
          <w:sz w:val="24"/>
          <w:szCs w:val="24"/>
        </w:rPr>
        <w:t>финансов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экономического планирования</w:t>
      </w:r>
      <w:r w:rsidRPr="00BE237B">
        <w:rPr>
          <w:sz w:val="24"/>
          <w:szCs w:val="24"/>
        </w:rPr>
        <w:t>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47" w:name="sub_1017"/>
      <w:bookmarkEnd w:id="46"/>
      <w:r w:rsidRPr="00BE237B">
        <w:rPr>
          <w:sz w:val="24"/>
          <w:szCs w:val="24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bookmarkStart w:id="48" w:name="sub_500"/>
      <w:r w:rsidRPr="00E538E5">
        <w:rPr>
          <w:rFonts w:ascii="Times New Roman" w:hAnsi="Times New Roman"/>
          <w:sz w:val="24"/>
          <w:szCs w:val="24"/>
        </w:rPr>
        <w:t xml:space="preserve">5. Мероприятия по взысканию </w:t>
      </w:r>
      <w:proofErr w:type="gramStart"/>
      <w:r w:rsidRPr="00E538E5">
        <w:rPr>
          <w:rFonts w:ascii="Times New Roman" w:hAnsi="Times New Roman"/>
          <w:sz w:val="24"/>
          <w:szCs w:val="24"/>
        </w:rPr>
        <w:t>просроченной</w:t>
      </w:r>
      <w:proofErr w:type="gramEnd"/>
      <w:r w:rsidRPr="00E538E5">
        <w:rPr>
          <w:rFonts w:ascii="Times New Roman" w:hAnsi="Times New Roman"/>
          <w:sz w:val="24"/>
          <w:szCs w:val="24"/>
        </w:rPr>
        <w:t xml:space="preserve"> дебиторской</w:t>
      </w:r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color w:val="22272F"/>
          <w:sz w:val="24"/>
          <w:szCs w:val="24"/>
        </w:rPr>
      </w:pPr>
      <w:proofErr w:type="gramStart"/>
      <w:r w:rsidRPr="00E538E5">
        <w:rPr>
          <w:rFonts w:ascii="Times New Roman" w:hAnsi="Times New Roman"/>
          <w:sz w:val="24"/>
          <w:szCs w:val="24"/>
        </w:rPr>
        <w:t>задолженности в рамках исполнительного производства и н</w:t>
      </w:r>
      <w:r w:rsidRPr="00E538E5">
        <w:rPr>
          <w:rFonts w:ascii="Times New Roman" w:hAnsi="Times New Roman"/>
          <w:color w:val="22272F"/>
          <w:sz w:val="24"/>
          <w:szCs w:val="24"/>
        </w:rPr>
        <w:t>аблюдению (в том числе за возможностью взыскания дебиторской задолженности по доходам</w:t>
      </w:r>
      <w:proofErr w:type="gramEnd"/>
    </w:p>
    <w:p w:rsidR="00C77E2E" w:rsidRPr="00E538E5" w:rsidRDefault="00C77E2E" w:rsidP="00C77E2E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4"/>
          <w:szCs w:val="24"/>
        </w:rPr>
      </w:pPr>
      <w:r w:rsidRPr="00E538E5">
        <w:rPr>
          <w:rFonts w:ascii="Times New Roman" w:hAnsi="Times New Roman"/>
          <w:sz w:val="24"/>
          <w:szCs w:val="24"/>
        </w:rPr>
        <w:t>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C77E2E" w:rsidRPr="00BE237B" w:rsidRDefault="00C77E2E" w:rsidP="00C77E2E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77E2E" w:rsidRPr="00BE237B" w:rsidRDefault="00C77E2E" w:rsidP="00C77E2E">
      <w:pPr>
        <w:ind w:left="708" w:firstLine="708"/>
        <w:jc w:val="both"/>
        <w:rPr>
          <w:sz w:val="24"/>
          <w:szCs w:val="24"/>
        </w:rPr>
      </w:pPr>
      <w:bookmarkStart w:id="49" w:name="sub_1018"/>
      <w:bookmarkEnd w:id="48"/>
      <w:r w:rsidRPr="00BE237B">
        <w:rPr>
          <w:sz w:val="24"/>
          <w:szCs w:val="24"/>
        </w:rPr>
        <w:t xml:space="preserve">18. </w:t>
      </w:r>
      <w:proofErr w:type="gramStart"/>
      <w:r w:rsidRPr="00BE237B">
        <w:rPr>
          <w:sz w:val="24"/>
          <w:szCs w:val="24"/>
        </w:rPr>
        <w:t>В течение 10 рабочих дней со дня поступления в Администрацию исполнительного документа сотрудник отдела (специалист)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0" w:name="sub_1019"/>
      <w:bookmarkEnd w:id="49"/>
      <w:r w:rsidRPr="00BE237B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 xml:space="preserve">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1" w:name="sub_10191"/>
      <w:bookmarkEnd w:id="50"/>
      <w:r w:rsidRPr="00BE237B">
        <w:rPr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 сумме непогашенной задолженности по исполнительному документу;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 наличии данных об объявлении розыска должника, его имущества;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r w:rsidRPr="00BE237B">
        <w:rPr>
          <w:sz w:val="24"/>
          <w:szCs w:val="24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2" w:name="sub_10192"/>
      <w:r w:rsidRPr="00BE237B">
        <w:rPr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3" w:name="sub_10193"/>
      <w:bookmarkEnd w:id="52"/>
      <w:r w:rsidRPr="00BE237B">
        <w:rPr>
          <w:sz w:val="24"/>
          <w:szCs w:val="24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0E3B54">
        <w:rPr>
          <w:rStyle w:val="a6"/>
          <w:b w:val="0"/>
          <w:color w:val="000000" w:themeColor="text1"/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 от 2 октября 2007 года № </w:t>
      </w:r>
      <w:r w:rsidRPr="00BE237B">
        <w:rPr>
          <w:sz w:val="24"/>
          <w:szCs w:val="24"/>
        </w:rPr>
        <w:t>229-ФЗ «Об исполнительном производстве».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4" w:name="sub_10194"/>
      <w:bookmarkEnd w:id="53"/>
      <w:r w:rsidRPr="00BE237B">
        <w:rPr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77E2E" w:rsidRPr="00BE237B" w:rsidRDefault="00C77E2E" w:rsidP="00C77E2E">
      <w:pPr>
        <w:ind w:left="709" w:firstLine="707"/>
        <w:jc w:val="both"/>
        <w:rPr>
          <w:sz w:val="24"/>
          <w:szCs w:val="24"/>
        </w:rPr>
      </w:pPr>
      <w:bookmarkStart w:id="55" w:name="sub_1020"/>
      <w:bookmarkEnd w:id="54"/>
      <w:r w:rsidRPr="00BE237B">
        <w:rPr>
          <w:sz w:val="24"/>
          <w:szCs w:val="24"/>
        </w:rPr>
        <w:t xml:space="preserve">20. </w:t>
      </w:r>
      <w:r>
        <w:rPr>
          <w:sz w:val="24"/>
          <w:szCs w:val="24"/>
        </w:rPr>
        <w:t xml:space="preserve"> </w:t>
      </w:r>
      <w:r w:rsidRPr="00BE237B">
        <w:rPr>
          <w:sz w:val="24"/>
          <w:szCs w:val="24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C77E2E" w:rsidRPr="00BE237B" w:rsidRDefault="00C77E2E" w:rsidP="00C77E2E">
      <w:pPr>
        <w:ind w:left="709"/>
        <w:jc w:val="both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Pr="00BE237B" w:rsidRDefault="00C77E2E" w:rsidP="00C77E2E">
      <w:pPr>
        <w:ind w:left="709"/>
        <w:rPr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  <w:bookmarkStart w:id="56" w:name="sub_1100"/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p w:rsidR="00C77E2E" w:rsidRDefault="00C77E2E" w:rsidP="00C77E2E">
      <w:pPr>
        <w:ind w:left="709"/>
        <w:jc w:val="right"/>
        <w:rPr>
          <w:rStyle w:val="a7"/>
          <w:bCs/>
          <w:sz w:val="24"/>
          <w:szCs w:val="24"/>
        </w:rPr>
      </w:pPr>
    </w:p>
    <w:bookmarkEnd w:id="56"/>
    <w:p w:rsidR="00127D63" w:rsidRDefault="00127D63"/>
    <w:sectPr w:rsidR="00127D63" w:rsidSect="00C77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8"/>
    <w:rsid w:val="00127D63"/>
    <w:rsid w:val="002845D8"/>
    <w:rsid w:val="00A300FB"/>
    <w:rsid w:val="00C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E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7E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E2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77E2E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E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C7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E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77E2E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C77E2E"/>
    <w:rPr>
      <w:b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E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7E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E2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77E2E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E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C7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E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77E2E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C77E2E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tur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4</cp:revision>
  <dcterms:created xsi:type="dcterms:W3CDTF">2023-10-06T04:13:00Z</dcterms:created>
  <dcterms:modified xsi:type="dcterms:W3CDTF">2023-10-10T08:14:00Z</dcterms:modified>
</cp:coreProperties>
</file>